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4FE28FCF" w:rsidR="00D54E12" w:rsidRPr="006D5CB2" w:rsidRDefault="002F0948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>
        <w:rPr>
          <w:b/>
          <w:sz w:val="24"/>
        </w:rPr>
        <w:t>S</w:t>
      </w:r>
      <w:r w:rsidR="00D54E12" w:rsidRPr="006D5CB2">
        <w:rPr>
          <w:b/>
          <w:sz w:val="24"/>
        </w:rPr>
        <w:t>ource:</w:t>
      </w:r>
      <w:r w:rsidR="00D54E12" w:rsidRPr="006D5CB2">
        <w:rPr>
          <w:b/>
          <w:sz w:val="24"/>
        </w:rPr>
        <w:tab/>
      </w:r>
      <w:r w:rsidR="00340D22">
        <w:rPr>
          <w:b/>
          <w:sz w:val="24"/>
        </w:rPr>
        <w:t>Orange</w:t>
      </w:r>
    </w:p>
    <w:p w14:paraId="34B5CAF3" w14:textId="3D9F218A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4D69E7">
        <w:rPr>
          <w:b/>
          <w:sz w:val="24"/>
        </w:rPr>
        <w:t>Further c</w:t>
      </w:r>
      <w:r w:rsidR="001F604F">
        <w:rPr>
          <w:b/>
          <w:sz w:val="24"/>
        </w:rPr>
        <w:t xml:space="preserve">omments on </w:t>
      </w:r>
      <w:r w:rsidR="008775F7" w:rsidRPr="008775F7">
        <w:rPr>
          <w:b/>
          <w:sz w:val="24"/>
        </w:rPr>
        <w:t>audio function and capabilities</w:t>
      </w:r>
      <w:r w:rsidR="008775F7" w:rsidRPr="008775F7">
        <w:rPr>
          <w:b/>
          <w:sz w:val="24"/>
        </w:rPr>
        <w:t xml:space="preserve"> </w:t>
      </w:r>
      <w:r w:rsidR="001F604F">
        <w:rPr>
          <w:b/>
          <w:sz w:val="24"/>
        </w:rPr>
        <w:t xml:space="preserve">for </w:t>
      </w:r>
      <w:r w:rsidR="008775F7">
        <w:rPr>
          <w:b/>
          <w:sz w:val="24"/>
        </w:rPr>
        <w:t>MeCAR</w:t>
      </w:r>
    </w:p>
    <w:p w14:paraId="3D37A61E" w14:textId="4D3C9B6E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057A9E">
        <w:rPr>
          <w:lang w:val="en-GB"/>
        </w:rPr>
        <w:t>Discussion</w:t>
      </w:r>
    </w:p>
    <w:p w14:paraId="1AEC9E93" w14:textId="384D32B6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1F604F">
        <w:rPr>
          <w:lang w:val="en-GB"/>
        </w:rPr>
        <w:t>9.5</w:t>
      </w:r>
    </w:p>
    <w:p w14:paraId="028C206F" w14:textId="7A341EA5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C318DD9" w14:textId="77777777" w:rsidR="00340D22" w:rsidRDefault="00340D22" w:rsidP="00340D22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41BC7A1" w14:textId="77777777" w:rsidR="00340D22" w:rsidRPr="00D75D82" w:rsidRDefault="00340D22" w:rsidP="00340D22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29E7F34E" w14:textId="5D038754" w:rsidR="00340D22" w:rsidRPr="00492B56" w:rsidRDefault="00AD3FBE" w:rsidP="00340D22">
      <w:r>
        <w:t>At SA4#12</w:t>
      </w:r>
      <w:r w:rsidR="00D21D7F">
        <w:t>4</w:t>
      </w:r>
      <w:r>
        <w:t xml:space="preserve">, </w:t>
      </w:r>
      <w:r w:rsidR="00D21D7F">
        <w:t>the source provided comments</w:t>
      </w:r>
      <w:r w:rsidR="00A83260">
        <w:t xml:space="preserve"> </w:t>
      </w:r>
      <w:r w:rsidR="00D21D7F">
        <w:t xml:space="preserve">on the </w:t>
      </w:r>
      <w:r>
        <w:t xml:space="preserve">audio codec profile </w:t>
      </w:r>
      <w:r w:rsidR="00D21D7F">
        <w:t>for</w:t>
      </w:r>
      <w:r>
        <w:t xml:space="preserve"> MeCAR PD</w:t>
      </w:r>
      <w:r w:rsidR="00A83260">
        <w:t xml:space="preserve"> </w:t>
      </w:r>
      <w:r w:rsidR="00A83260">
        <w:t>[1]</w:t>
      </w:r>
      <w:r>
        <w:t>.</w:t>
      </w:r>
      <w:r w:rsidR="00D21D7F">
        <w:t xml:space="preserve"> We reiterate here the request</w:t>
      </w:r>
      <w:r w:rsidR="00A83260">
        <w:t>s</w:t>
      </w:r>
      <w:r w:rsidR="00D21D7F">
        <w:t xml:space="preserve"> for clarification </w:t>
      </w:r>
      <w:r w:rsidR="00A83260">
        <w:t>formulated in</w:t>
      </w:r>
      <w:r w:rsidR="00D21D7F">
        <w:t xml:space="preserve"> [1] and we add hereafter further comments to try to progress on this issue.</w:t>
      </w:r>
    </w:p>
    <w:p w14:paraId="397BC1B1" w14:textId="77777777" w:rsidR="00AD3FBE" w:rsidRDefault="00AD3FBE" w:rsidP="00340D22"/>
    <w:p w14:paraId="38D73F50" w14:textId="22AEEE3D" w:rsidR="00D21D7F" w:rsidRDefault="00D21D7F" w:rsidP="00D21D7F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Interfaces/UE design types </w:t>
      </w:r>
      <w:r w:rsidR="00A83260">
        <w:rPr>
          <w:b/>
          <w:sz w:val="24"/>
          <w:lang w:val="en-US"/>
        </w:rPr>
        <w:t>relevant for</w:t>
      </w:r>
      <w:r>
        <w:rPr>
          <w:b/>
          <w:sz w:val="24"/>
          <w:lang w:val="en-US"/>
        </w:rPr>
        <w:t xml:space="preserve"> </w:t>
      </w:r>
      <w:r w:rsidRPr="00D21D7F">
        <w:rPr>
          <w:b/>
          <w:sz w:val="24"/>
          <w:lang w:val="en-US"/>
        </w:rPr>
        <w:t>AAC-ELDv2</w:t>
      </w:r>
    </w:p>
    <w:p w14:paraId="421CF975" w14:textId="77777777" w:rsidR="00A83260" w:rsidRDefault="00D21D7F" w:rsidP="00D21D7F">
      <w:pPr>
        <w:keepNext/>
        <w:tabs>
          <w:tab w:val="left" w:pos="2127"/>
        </w:tabs>
        <w:outlineLvl w:val="1"/>
        <w:rPr>
          <w:lang w:val="en-US"/>
        </w:rPr>
      </w:pPr>
      <w:r>
        <w:rPr>
          <w:lang w:val="en-US"/>
        </w:rPr>
        <w:t xml:space="preserve">The existing text on </w:t>
      </w:r>
      <w:r w:rsidR="00A83260">
        <w:rPr>
          <w:lang w:val="en-US"/>
        </w:rPr>
        <w:t>‘</w:t>
      </w:r>
      <w:r w:rsidR="00A83260" w:rsidRPr="00A83260">
        <w:rPr>
          <w:lang w:val="en-US"/>
        </w:rPr>
        <w:t>Candidate audio function and capabilities</w:t>
      </w:r>
      <w:r w:rsidR="00A83260">
        <w:rPr>
          <w:lang w:val="en-US"/>
        </w:rPr>
        <w:t xml:space="preserve">’ for MeCAR [2] is generic, which may be interpreted as a general requirement to support </w:t>
      </w:r>
      <w:r w:rsidR="00A83260">
        <w:rPr>
          <w:lang w:val="en-US"/>
        </w:rPr>
        <w:t>AAC-ELDv2</w:t>
      </w:r>
      <w:r w:rsidR="00A83260">
        <w:rPr>
          <w:lang w:val="en-US"/>
        </w:rPr>
        <w:t xml:space="preserve"> in </w:t>
      </w:r>
      <w:r w:rsidR="00A83260" w:rsidRPr="00A83260">
        <w:rPr>
          <w:i/>
          <w:iCs/>
          <w:lang w:val="en-US"/>
        </w:rPr>
        <w:t>any</w:t>
      </w:r>
      <w:r w:rsidR="00A83260">
        <w:rPr>
          <w:lang w:val="en-US"/>
        </w:rPr>
        <w:t xml:space="preserve"> media function in the network/UE.</w:t>
      </w:r>
    </w:p>
    <w:p w14:paraId="490BA7CB" w14:textId="77777777" w:rsidR="00A83260" w:rsidRDefault="00A83260" w:rsidP="00D21D7F">
      <w:pPr>
        <w:keepNext/>
        <w:tabs>
          <w:tab w:val="left" w:pos="2127"/>
        </w:tabs>
        <w:outlineLvl w:val="1"/>
        <w:rPr>
          <w:lang w:val="en-US"/>
        </w:rPr>
      </w:pPr>
      <w:r>
        <w:rPr>
          <w:lang w:val="en-US"/>
        </w:rPr>
        <w:t>Based on discussions at SA4#124, it would rather seem that the scenario of interest for AAC-ELDv2 is the connection between a phone and AR glasses; in this case the codec support should be more specifically defined and limited to relevant interfaces/UE design types.</w:t>
      </w:r>
    </w:p>
    <w:p w14:paraId="5F9C3F7C" w14:textId="2036BDC4" w:rsidR="00D21D7F" w:rsidRDefault="00A83260" w:rsidP="00D21D7F">
      <w:pPr>
        <w:keepNext/>
        <w:tabs>
          <w:tab w:val="left" w:pos="2127"/>
        </w:tabs>
        <w:outlineLvl w:val="1"/>
        <w:rPr>
          <w:lang w:val="en-US"/>
        </w:rPr>
      </w:pPr>
      <w:r>
        <w:rPr>
          <w:lang w:val="en-US"/>
        </w:rPr>
        <w:t>NOTE: Such a connection may even be seen as a proprietary feature, out of scope of 3GPP. The justification to add explicitly AAC-ELDv2 for MeCAR should be clarified.</w:t>
      </w:r>
    </w:p>
    <w:p w14:paraId="2C28ADC4" w14:textId="77777777" w:rsidR="00D21D7F" w:rsidRPr="00D21D7F" w:rsidRDefault="00D21D7F" w:rsidP="00D21D7F">
      <w:pPr>
        <w:keepNext/>
        <w:tabs>
          <w:tab w:val="left" w:pos="2127"/>
        </w:tabs>
        <w:outlineLvl w:val="1"/>
        <w:rPr>
          <w:lang w:val="en-US"/>
        </w:rPr>
      </w:pPr>
    </w:p>
    <w:p w14:paraId="1969A9C2" w14:textId="33D980BD" w:rsidR="00D21D7F" w:rsidRDefault="00B9332B" w:rsidP="00D21D7F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Clarifications</w:t>
      </w:r>
      <w:r w:rsidR="00A83260">
        <w:rPr>
          <w:b/>
          <w:sz w:val="24"/>
          <w:lang w:val="en-US"/>
        </w:rPr>
        <w:t xml:space="preserve"> of EVS vs. IVAS/ISAR</w:t>
      </w:r>
    </w:p>
    <w:p w14:paraId="6D53B7BA" w14:textId="2BBFE719" w:rsidR="002D526E" w:rsidRDefault="002D526E" w:rsidP="002D526E">
      <w:pPr>
        <w:keepNext/>
        <w:tabs>
          <w:tab w:val="left" w:pos="2127"/>
        </w:tabs>
        <w:outlineLvl w:val="1"/>
        <w:rPr>
          <w:lang w:val="en-US"/>
        </w:rPr>
      </w:pPr>
      <w:r>
        <w:rPr>
          <w:lang w:val="en-US"/>
        </w:rPr>
        <w:t xml:space="preserve">The capability to encode/decode with EVS is considered in [2]. </w:t>
      </w:r>
      <w:r w:rsidR="00A83260">
        <w:rPr>
          <w:lang w:val="en-US"/>
        </w:rPr>
        <w:t xml:space="preserve">EVS is a mono codec and it should be clarified how </w:t>
      </w:r>
      <w:r w:rsidR="00B9332B">
        <w:rPr>
          <w:lang w:val="en-US"/>
        </w:rPr>
        <w:t xml:space="preserve">the </w:t>
      </w:r>
      <w:r w:rsidR="00A83260">
        <w:rPr>
          <w:lang w:val="en-US"/>
        </w:rPr>
        <w:t xml:space="preserve">EVS </w:t>
      </w:r>
      <w:r w:rsidR="00B9332B">
        <w:rPr>
          <w:lang w:val="en-US"/>
        </w:rPr>
        <w:t xml:space="preserve">payload </w:t>
      </w:r>
      <w:r w:rsidR="00A83260">
        <w:rPr>
          <w:lang w:val="en-US"/>
        </w:rPr>
        <w:t xml:space="preserve">would be </w:t>
      </w:r>
      <w:r w:rsidR="00B9332B">
        <w:rPr>
          <w:lang w:val="en-US"/>
        </w:rPr>
        <w:t>configured</w:t>
      </w:r>
      <w:r w:rsidR="00A83260">
        <w:rPr>
          <w:lang w:val="en-US"/>
        </w:rPr>
        <w:t xml:space="preserve"> </w:t>
      </w:r>
      <w:r w:rsidR="00B9332B">
        <w:rPr>
          <w:lang w:val="en-US"/>
        </w:rPr>
        <w:t>(mono, dual mono…) for MeCAR.</w:t>
      </w:r>
      <w:r>
        <w:rPr>
          <w:lang w:val="en-US"/>
        </w:rPr>
        <w:t xml:space="preserve"> Furthermore, IVAS will provide a backward compatible extension of EVS in Release 18.</w:t>
      </w:r>
    </w:p>
    <w:p w14:paraId="671D879A" w14:textId="023D7263" w:rsidR="008C1B6A" w:rsidRDefault="00B9332B" w:rsidP="002D526E">
      <w:pPr>
        <w:keepNext/>
        <w:tabs>
          <w:tab w:val="left" w:pos="2127"/>
        </w:tabs>
        <w:outlineLvl w:val="1"/>
        <w:rPr>
          <w:lang w:val="en-US"/>
        </w:rPr>
      </w:pPr>
      <w:r>
        <w:rPr>
          <w:lang w:val="en-US"/>
        </w:rPr>
        <w:t>Since the IVAS codec selection is to be discussed at SA4#125 and there is an ongoing ISAR work item</w:t>
      </w:r>
      <w:r w:rsidR="00E11249">
        <w:rPr>
          <w:lang w:val="en-US"/>
        </w:rPr>
        <w:t xml:space="preserve"> with links to MeCAR</w:t>
      </w:r>
      <w:r>
        <w:rPr>
          <w:lang w:val="en-US"/>
        </w:rPr>
        <w:t xml:space="preserve">, one should clarify which </w:t>
      </w:r>
      <w:r w:rsidR="00F04B4B">
        <w:rPr>
          <w:lang w:val="en-US"/>
        </w:rPr>
        <w:t xml:space="preserve">codec </w:t>
      </w:r>
      <w:r>
        <w:rPr>
          <w:lang w:val="en-US"/>
        </w:rPr>
        <w:t>solution should better address the needs of MeCAR.</w:t>
      </w:r>
    </w:p>
    <w:p w14:paraId="4C7E97CE" w14:textId="77777777" w:rsidR="008C1B6A" w:rsidRPr="00A05EC2" w:rsidRDefault="008C1B6A" w:rsidP="00340D22">
      <w:pPr>
        <w:rPr>
          <w:lang w:val="en-US"/>
        </w:rPr>
      </w:pPr>
    </w:p>
    <w:p w14:paraId="6A6D49C7" w14:textId="77777777" w:rsidR="00340D22" w:rsidRPr="001E380F" w:rsidRDefault="00340D22" w:rsidP="00340D22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DB43879" w14:textId="5AD8E7D9" w:rsidR="00340D22" w:rsidRDefault="00340D22" w:rsidP="00340D22">
      <w:pPr>
        <w:pStyle w:val="Paragraphedeliste"/>
        <w:numPr>
          <w:ilvl w:val="0"/>
          <w:numId w:val="10"/>
        </w:numPr>
        <w:spacing w:line="276" w:lineRule="auto"/>
        <w:contextualSpacing/>
      </w:pPr>
      <w:r>
        <w:t xml:space="preserve">3GPP Tdoc </w:t>
      </w:r>
      <w:r w:rsidR="00887B74">
        <w:t>S4-230</w:t>
      </w:r>
      <w:r w:rsidR="00B9332B">
        <w:t>942</w:t>
      </w:r>
      <w:r>
        <w:t>,</w:t>
      </w:r>
      <w:r w:rsidR="00887B74">
        <w:t xml:space="preserve"> </w:t>
      </w:r>
      <w:r w:rsidR="00B9332B" w:rsidRPr="00B9332B">
        <w:t>Comments on audio codec for pixel streaming profile</w:t>
      </w:r>
      <w:r w:rsidR="00B9332B">
        <w:t xml:space="preserve">, </w:t>
      </w:r>
      <w:r w:rsidR="00A83260">
        <w:t>Source: Orange</w:t>
      </w:r>
    </w:p>
    <w:p w14:paraId="71AB0D4B" w14:textId="3F643A6B" w:rsidR="001F604F" w:rsidRPr="001A6A08" w:rsidRDefault="001F604F" w:rsidP="00340D22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fr-FR"/>
        </w:rPr>
      </w:pPr>
      <w:r w:rsidRPr="001A6A08">
        <w:rPr>
          <w:lang w:val="fr-FR"/>
        </w:rPr>
        <w:t>3GPP Tdoc S4-230</w:t>
      </w:r>
      <w:r w:rsidR="00A83260">
        <w:rPr>
          <w:lang w:val="fr-FR"/>
        </w:rPr>
        <w:t>966</w:t>
      </w:r>
      <w:r w:rsidRPr="001A6A08">
        <w:rPr>
          <w:lang w:val="fr-FR"/>
        </w:rPr>
        <w:t xml:space="preserve">, </w:t>
      </w:r>
      <w:r w:rsidR="001A6A08" w:rsidRPr="001A6A08">
        <w:rPr>
          <w:lang w:val="fr-FR"/>
        </w:rPr>
        <w:t>MeCAR Permanent Document v</w:t>
      </w:r>
      <w:r w:rsidR="00A83260">
        <w:rPr>
          <w:lang w:val="fr-FR"/>
        </w:rPr>
        <w:t>8</w:t>
      </w:r>
      <w:r w:rsidR="001A6A08" w:rsidRPr="001A6A08">
        <w:rPr>
          <w:lang w:val="fr-FR"/>
        </w:rPr>
        <w:t>.0</w:t>
      </w:r>
      <w:r w:rsidR="001A6A08">
        <w:rPr>
          <w:lang w:val="fr-FR"/>
        </w:rPr>
        <w:t xml:space="preserve">, Source: </w:t>
      </w:r>
      <w:r w:rsidR="001A6A08" w:rsidRPr="001A6A08">
        <w:rPr>
          <w:lang w:val="fr-FR"/>
        </w:rPr>
        <w:t>Xiaomi (Rapporteur)</w:t>
      </w:r>
      <w:r w:rsidR="001A6A08">
        <w:rPr>
          <w:lang w:val="fr-FR"/>
        </w:rPr>
        <w:t xml:space="preserve"> </w:t>
      </w:r>
    </w:p>
    <w:p w14:paraId="56F92466" w14:textId="782F40E8" w:rsidR="00340D22" w:rsidRPr="001A6A08" w:rsidRDefault="00340D22" w:rsidP="00340D22">
      <w:pPr>
        <w:spacing w:line="276" w:lineRule="auto"/>
        <w:contextualSpacing/>
        <w:rPr>
          <w:lang w:val="fr-FR"/>
        </w:rPr>
      </w:pPr>
    </w:p>
    <w:p w14:paraId="4F90817D" w14:textId="0D0B8DC5" w:rsidR="00DD21D7" w:rsidRPr="008C1B6A" w:rsidRDefault="00DD21D7" w:rsidP="008C1B6A">
      <w:pPr>
        <w:widowControl/>
        <w:spacing w:after="0" w:line="240" w:lineRule="auto"/>
        <w:rPr>
          <w:lang w:val="fr-FR"/>
        </w:rPr>
      </w:pPr>
    </w:p>
    <w:sectPr w:rsidR="00DD21D7" w:rsidRPr="008C1B6A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01CB0" w14:textId="77777777" w:rsidR="008E3F6C" w:rsidRDefault="008E3F6C">
      <w:r>
        <w:separator/>
      </w:r>
    </w:p>
  </w:endnote>
  <w:endnote w:type="continuationSeparator" w:id="0">
    <w:p w14:paraId="289D0734" w14:textId="77777777" w:rsidR="008E3F6C" w:rsidRDefault="008E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16185F0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10BEBC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CC366" w14:textId="77777777" w:rsidR="008E3F6C" w:rsidRDefault="008E3F6C">
      <w:r>
        <w:separator/>
      </w:r>
    </w:p>
  </w:footnote>
  <w:footnote w:type="continuationSeparator" w:id="0">
    <w:p w14:paraId="694C75C7" w14:textId="77777777" w:rsidR="008E3F6C" w:rsidRDefault="008E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2A9AD14D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4D69E7">
      <w:rPr>
        <w:rFonts w:cs="Arial"/>
        <w:lang w:val="en-US"/>
      </w:rPr>
      <w:t>5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5B48A7" w:rsidRPr="005B48A7">
      <w:rPr>
        <w:rFonts w:cs="Arial"/>
        <w:b/>
        <w:i/>
        <w:sz w:val="28"/>
        <w:szCs w:val="28"/>
      </w:rPr>
      <w:t>S4-231386</w:t>
    </w:r>
  </w:p>
  <w:p w14:paraId="641F0A71" w14:textId="6E07BCEB" w:rsidR="00ED0981" w:rsidRPr="0084724A" w:rsidRDefault="004D69E7" w:rsidP="004D69E7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Goteborg, Sweden, 21-25 August 2023</w:t>
    </w:r>
    <w:r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52C00"/>
    <w:multiLevelType w:val="hybridMultilevel"/>
    <w:tmpl w:val="6B9A7A7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318AA"/>
    <w:multiLevelType w:val="hybridMultilevel"/>
    <w:tmpl w:val="6E4CBD34"/>
    <w:lvl w:ilvl="0" w:tplc="322081A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0A7EAD"/>
    <w:multiLevelType w:val="hybridMultilevel"/>
    <w:tmpl w:val="E9A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3F3A6050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BF2E18"/>
    <w:multiLevelType w:val="hybridMultilevel"/>
    <w:tmpl w:val="1374A498"/>
    <w:lvl w:ilvl="0" w:tplc="010C984C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B4EA1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5"/>
  </w:num>
  <w:num w:numId="3" w16cid:durableId="967928759">
    <w:abstractNumId w:val="5"/>
  </w:num>
  <w:num w:numId="4" w16cid:durableId="2117826014">
    <w:abstractNumId w:val="9"/>
  </w:num>
  <w:num w:numId="5" w16cid:durableId="466436410">
    <w:abstractNumId w:val="12"/>
  </w:num>
  <w:num w:numId="6" w16cid:durableId="469522628">
    <w:abstractNumId w:val="14"/>
  </w:num>
  <w:num w:numId="7" w16cid:durableId="995306893">
    <w:abstractNumId w:val="7"/>
  </w:num>
  <w:num w:numId="8" w16cid:durableId="222110196">
    <w:abstractNumId w:val="10"/>
  </w:num>
  <w:num w:numId="9" w16cid:durableId="563108763">
    <w:abstractNumId w:val="13"/>
  </w:num>
  <w:num w:numId="10" w16cid:durableId="326711635">
    <w:abstractNumId w:val="11"/>
  </w:num>
  <w:num w:numId="11" w16cid:durableId="1913199678">
    <w:abstractNumId w:val="2"/>
  </w:num>
  <w:num w:numId="12" w16cid:durableId="893084831">
    <w:abstractNumId w:val="8"/>
  </w:num>
  <w:num w:numId="13" w16cid:durableId="110512396">
    <w:abstractNumId w:val="1"/>
  </w:num>
  <w:num w:numId="14" w16cid:durableId="1572038352">
    <w:abstractNumId w:val="3"/>
  </w:num>
  <w:num w:numId="15" w16cid:durableId="448739762">
    <w:abstractNumId w:val="6"/>
  </w:num>
  <w:num w:numId="16" w16cid:durableId="187900556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0F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4BD6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2FA2"/>
    <w:rsid w:val="00044367"/>
    <w:rsid w:val="0004456A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A9E"/>
    <w:rsid w:val="00057B9B"/>
    <w:rsid w:val="0006086C"/>
    <w:rsid w:val="000610D5"/>
    <w:rsid w:val="000617AE"/>
    <w:rsid w:val="00061BCA"/>
    <w:rsid w:val="0006250B"/>
    <w:rsid w:val="00062930"/>
    <w:rsid w:val="00063D8D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1BC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015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A08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506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04F"/>
    <w:rsid w:val="001F6C4C"/>
    <w:rsid w:val="001F6E06"/>
    <w:rsid w:val="001F6EEB"/>
    <w:rsid w:val="001F7A89"/>
    <w:rsid w:val="001F7CBA"/>
    <w:rsid w:val="001F7F8C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4EE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A8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3B4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26E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948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34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5BCE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0D22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1E28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6E7E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1F20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9E7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E797F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A1B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2C7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5E50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270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8A7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4BCE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C7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AC0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2D08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C94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592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69F4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0777D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18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5F7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B7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6A0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1B6A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1F7B"/>
    <w:rsid w:val="008E2DF0"/>
    <w:rsid w:val="008E32AE"/>
    <w:rsid w:val="008E3CA3"/>
    <w:rsid w:val="008E3F6C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0C40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818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5F5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624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17F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260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3FBE"/>
    <w:rsid w:val="00AD4166"/>
    <w:rsid w:val="00AD44D5"/>
    <w:rsid w:val="00AD47EB"/>
    <w:rsid w:val="00AD59E8"/>
    <w:rsid w:val="00AD6CBE"/>
    <w:rsid w:val="00AD71C2"/>
    <w:rsid w:val="00AD75D3"/>
    <w:rsid w:val="00AD7E49"/>
    <w:rsid w:val="00AE047C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151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32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90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3F8B"/>
    <w:rsid w:val="00C75882"/>
    <w:rsid w:val="00C768A8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125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1D7F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77BFB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12C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1D7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09C"/>
    <w:rsid w:val="00E05391"/>
    <w:rsid w:val="00E060D3"/>
    <w:rsid w:val="00E076F2"/>
    <w:rsid w:val="00E07919"/>
    <w:rsid w:val="00E100FC"/>
    <w:rsid w:val="00E104A9"/>
    <w:rsid w:val="00E10EB9"/>
    <w:rsid w:val="00E10FEF"/>
    <w:rsid w:val="00E11249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4B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Policepardfaut"/>
    <w:rsid w:val="008C1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3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268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50</cp:revision>
  <cp:lastPrinted>2016-05-03T09:51:00Z</cp:lastPrinted>
  <dcterms:created xsi:type="dcterms:W3CDTF">2023-05-16T14:34:00Z</dcterms:created>
  <dcterms:modified xsi:type="dcterms:W3CDTF">2023-08-15T19:54:00Z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